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D0" w:rsidRPr="00A734E5" w:rsidRDefault="000531D0" w:rsidP="000531D0">
      <w:pPr>
        <w:pStyle w:val="Geenafstand"/>
        <w:rPr>
          <w:rFonts w:ascii="Times New Roman" w:hAnsi="Times New Roman" w:cs="Times New Roman"/>
          <w:b/>
          <w:sz w:val="28"/>
          <w:szCs w:val="28"/>
        </w:rPr>
      </w:pPr>
      <w:r>
        <w:rPr>
          <w:rFonts w:ascii="Times New Roman" w:hAnsi="Times New Roman" w:cs="Times New Roman"/>
          <w:b/>
          <w:sz w:val="28"/>
          <w:szCs w:val="28"/>
        </w:rPr>
        <w:t>PRIVACY REGLEMENT EN PRAKTIJKAFSPRAKEN</w:t>
      </w:r>
      <w:r w:rsidRPr="00A734E5">
        <w:rPr>
          <w:rFonts w:ascii="Times New Roman" w:hAnsi="Times New Roman" w:cs="Times New Roman"/>
          <w:b/>
          <w:sz w:val="28"/>
          <w:szCs w:val="28"/>
        </w:rPr>
        <w:t xml:space="preserve">. </w:t>
      </w:r>
    </w:p>
    <w:p w:rsidR="000531D0" w:rsidRPr="00A734E5" w:rsidRDefault="000531D0" w:rsidP="000531D0">
      <w:pPr>
        <w:pStyle w:val="Geenafstand"/>
        <w:rPr>
          <w:rFonts w:ascii="Times New Roman" w:hAnsi="Times New Roman" w:cs="Times New Roman"/>
          <w:sz w:val="24"/>
          <w:szCs w:val="24"/>
        </w:rPr>
      </w:pPr>
    </w:p>
    <w:p w:rsidR="000531D0" w:rsidRPr="00A734E5" w:rsidRDefault="000531D0" w:rsidP="000531D0">
      <w:pPr>
        <w:pStyle w:val="Geenafstand"/>
        <w:rPr>
          <w:rFonts w:ascii="Times New Roman" w:hAnsi="Times New Roman" w:cs="Times New Roman"/>
          <w:sz w:val="24"/>
          <w:szCs w:val="24"/>
        </w:rPr>
      </w:pPr>
      <w:r w:rsidRPr="00A734E5">
        <w:rPr>
          <w:rFonts w:ascii="Times New Roman" w:hAnsi="Times New Roman" w:cs="Times New Roman"/>
          <w:sz w:val="24"/>
          <w:szCs w:val="24"/>
        </w:rPr>
        <w:t>Uw therapeut gaat zorgvuldig met uw gegevens om. Op de registratie van uw gegevens is de ‘Wet op Bescherming Persoonsgegevens’ van toepassing. Een aantal regels is vastgelegd in onderstaand ‘privacyreglement en praktijkafspraken’.</w:t>
      </w:r>
    </w:p>
    <w:p w:rsidR="000531D0" w:rsidRPr="00A734E5" w:rsidRDefault="000531D0" w:rsidP="000531D0">
      <w:pPr>
        <w:pStyle w:val="Geenafstand"/>
        <w:rPr>
          <w:rFonts w:ascii="Times New Roman" w:hAnsi="Times New Roman" w:cs="Times New Roman"/>
          <w:sz w:val="24"/>
          <w:szCs w:val="24"/>
        </w:rPr>
      </w:pPr>
    </w:p>
    <w:p w:rsidR="000531D0" w:rsidRPr="00A734E5" w:rsidRDefault="000531D0" w:rsidP="000531D0">
      <w:pPr>
        <w:pStyle w:val="Geenafstand"/>
        <w:rPr>
          <w:rFonts w:ascii="Times New Roman" w:hAnsi="Times New Roman" w:cs="Times New Roman"/>
          <w:sz w:val="24"/>
          <w:szCs w:val="24"/>
        </w:rPr>
      </w:pPr>
    </w:p>
    <w:p w:rsidR="000531D0" w:rsidRPr="00A734E5" w:rsidRDefault="000531D0" w:rsidP="000531D0">
      <w:pPr>
        <w:pStyle w:val="Geenafstand"/>
        <w:rPr>
          <w:rFonts w:ascii="Times New Roman" w:hAnsi="Times New Roman" w:cs="Times New Roman"/>
          <w:b/>
          <w:sz w:val="24"/>
          <w:szCs w:val="24"/>
        </w:rPr>
      </w:pPr>
      <w:r w:rsidRPr="00A734E5">
        <w:rPr>
          <w:rFonts w:ascii="Times New Roman" w:hAnsi="Times New Roman" w:cs="Times New Roman"/>
          <w:b/>
          <w:sz w:val="24"/>
          <w:szCs w:val="24"/>
        </w:rPr>
        <w:t>Informatieplicht.</w:t>
      </w:r>
    </w:p>
    <w:p w:rsidR="000531D0" w:rsidRPr="00A734E5" w:rsidRDefault="000531D0" w:rsidP="000531D0">
      <w:pPr>
        <w:pStyle w:val="Geenafstand"/>
        <w:numPr>
          <w:ilvl w:val="0"/>
          <w:numId w:val="1"/>
        </w:numPr>
        <w:ind w:left="284" w:hanging="284"/>
        <w:rPr>
          <w:rFonts w:ascii="Times New Roman" w:hAnsi="Times New Roman" w:cs="Times New Roman"/>
          <w:sz w:val="24"/>
          <w:szCs w:val="24"/>
        </w:rPr>
      </w:pPr>
      <w:r w:rsidRPr="00A734E5">
        <w:rPr>
          <w:rFonts w:ascii="Times New Roman" w:hAnsi="Times New Roman" w:cs="Times New Roman"/>
          <w:sz w:val="24"/>
          <w:szCs w:val="24"/>
        </w:rPr>
        <w:t>Uw therapeut heeft de plicht om u duidelijke informatie te geven over uw behandeling. De therapeut zal u informeren, begeleiden en adviseren bij aanvang en tijdens de behandeling. U als cliënt dient daarbij relevante informatie te verstrekken.</w:t>
      </w:r>
    </w:p>
    <w:p w:rsidR="000531D0" w:rsidRPr="00A734E5" w:rsidRDefault="000531D0" w:rsidP="000531D0">
      <w:pPr>
        <w:pStyle w:val="Geenafstand"/>
        <w:rPr>
          <w:rFonts w:ascii="Times New Roman" w:hAnsi="Times New Roman" w:cs="Times New Roman"/>
          <w:sz w:val="28"/>
          <w:szCs w:val="28"/>
        </w:rPr>
      </w:pPr>
    </w:p>
    <w:p w:rsidR="000531D0" w:rsidRPr="00A734E5" w:rsidRDefault="000531D0" w:rsidP="000531D0">
      <w:pPr>
        <w:pStyle w:val="Geenafstand"/>
        <w:rPr>
          <w:rFonts w:ascii="Times New Roman" w:hAnsi="Times New Roman" w:cs="Times New Roman"/>
          <w:b/>
          <w:sz w:val="24"/>
          <w:szCs w:val="24"/>
        </w:rPr>
      </w:pPr>
      <w:r w:rsidRPr="00A734E5">
        <w:rPr>
          <w:rFonts w:ascii="Times New Roman" w:hAnsi="Times New Roman" w:cs="Times New Roman"/>
          <w:b/>
          <w:sz w:val="24"/>
          <w:szCs w:val="24"/>
        </w:rPr>
        <w:t>Dossier.</w:t>
      </w:r>
    </w:p>
    <w:p w:rsidR="000531D0" w:rsidRPr="00A734E5" w:rsidRDefault="000531D0" w:rsidP="000531D0">
      <w:pPr>
        <w:pStyle w:val="Geenafstand"/>
        <w:numPr>
          <w:ilvl w:val="0"/>
          <w:numId w:val="1"/>
        </w:numPr>
        <w:ind w:left="284" w:hanging="284"/>
        <w:rPr>
          <w:rFonts w:ascii="Times New Roman" w:hAnsi="Times New Roman" w:cs="Times New Roman"/>
          <w:sz w:val="24"/>
          <w:szCs w:val="24"/>
        </w:rPr>
      </w:pPr>
      <w:r w:rsidRPr="00A734E5">
        <w:rPr>
          <w:rFonts w:ascii="Times New Roman" w:hAnsi="Times New Roman" w:cs="Times New Roman"/>
          <w:sz w:val="24"/>
          <w:szCs w:val="24"/>
        </w:rPr>
        <w:t>Uw therapeut houdt een dossier bij over uw behandeling. U heeft recht op inzage in uw dossier dat conform de wettelijke bepalingen gedurende 15 jaar vanaf het moment van vervaardiging wordt bewaard.</w:t>
      </w:r>
    </w:p>
    <w:p w:rsidR="000531D0" w:rsidRPr="00A734E5" w:rsidRDefault="000531D0" w:rsidP="000531D0">
      <w:pPr>
        <w:pStyle w:val="Geenafstand"/>
        <w:ind w:left="284"/>
        <w:rPr>
          <w:rFonts w:ascii="Times New Roman" w:hAnsi="Times New Roman" w:cs="Times New Roman"/>
          <w:sz w:val="8"/>
          <w:szCs w:val="8"/>
        </w:rPr>
      </w:pPr>
    </w:p>
    <w:p w:rsidR="000531D0" w:rsidRPr="00A734E5" w:rsidRDefault="000531D0" w:rsidP="000531D0">
      <w:pPr>
        <w:pStyle w:val="Geenafstand"/>
        <w:numPr>
          <w:ilvl w:val="0"/>
          <w:numId w:val="1"/>
        </w:numPr>
        <w:ind w:left="284" w:hanging="284"/>
        <w:rPr>
          <w:rFonts w:ascii="Times New Roman" w:hAnsi="Times New Roman" w:cs="Times New Roman"/>
          <w:sz w:val="24"/>
          <w:szCs w:val="24"/>
        </w:rPr>
      </w:pPr>
      <w:r w:rsidRPr="00A734E5">
        <w:rPr>
          <w:rFonts w:ascii="Times New Roman" w:hAnsi="Times New Roman" w:cs="Times New Roman"/>
          <w:sz w:val="24"/>
          <w:szCs w:val="24"/>
        </w:rPr>
        <w:t>Alleen gegevens die te maken hebben met de behandeling worden in het dossier opgeslagen.</w:t>
      </w:r>
    </w:p>
    <w:p w:rsidR="000531D0" w:rsidRPr="00A734E5" w:rsidRDefault="000531D0" w:rsidP="000531D0">
      <w:pPr>
        <w:pStyle w:val="Geenafstand"/>
        <w:ind w:left="284"/>
        <w:rPr>
          <w:rFonts w:ascii="Times New Roman" w:hAnsi="Times New Roman" w:cs="Times New Roman"/>
          <w:sz w:val="8"/>
          <w:szCs w:val="8"/>
        </w:rPr>
      </w:pPr>
    </w:p>
    <w:p w:rsidR="000531D0" w:rsidRPr="00A734E5" w:rsidRDefault="000531D0" w:rsidP="000531D0">
      <w:pPr>
        <w:pStyle w:val="Geenafstand"/>
        <w:numPr>
          <w:ilvl w:val="0"/>
          <w:numId w:val="1"/>
        </w:numPr>
        <w:ind w:left="284" w:hanging="284"/>
        <w:rPr>
          <w:rFonts w:ascii="Times New Roman" w:hAnsi="Times New Roman" w:cs="Times New Roman"/>
          <w:sz w:val="24"/>
          <w:szCs w:val="24"/>
        </w:rPr>
      </w:pPr>
      <w:r w:rsidRPr="00A734E5">
        <w:rPr>
          <w:rFonts w:ascii="Times New Roman" w:hAnsi="Times New Roman" w:cs="Times New Roman"/>
          <w:sz w:val="24"/>
          <w:szCs w:val="24"/>
        </w:rPr>
        <w:t>Indien u meent dat gegevens onjuist zijn vastgelegd kunt u de behandelend therapeut verzoeken om deze te wijzigen.</w:t>
      </w:r>
    </w:p>
    <w:p w:rsidR="000531D0" w:rsidRPr="00A734E5" w:rsidRDefault="000531D0" w:rsidP="000531D0">
      <w:pPr>
        <w:pStyle w:val="Geenafstand"/>
        <w:rPr>
          <w:rFonts w:ascii="Times New Roman" w:hAnsi="Times New Roman" w:cs="Times New Roman"/>
          <w:sz w:val="28"/>
          <w:szCs w:val="28"/>
        </w:rPr>
      </w:pPr>
    </w:p>
    <w:p w:rsidR="000531D0" w:rsidRPr="00A734E5" w:rsidRDefault="000531D0" w:rsidP="000531D0">
      <w:pPr>
        <w:pStyle w:val="Geenafstand"/>
        <w:rPr>
          <w:rFonts w:ascii="Times New Roman" w:hAnsi="Times New Roman" w:cs="Times New Roman"/>
          <w:b/>
          <w:sz w:val="24"/>
          <w:szCs w:val="24"/>
        </w:rPr>
      </w:pPr>
      <w:r w:rsidRPr="00A734E5">
        <w:rPr>
          <w:rFonts w:ascii="Times New Roman" w:hAnsi="Times New Roman" w:cs="Times New Roman"/>
          <w:b/>
          <w:sz w:val="24"/>
          <w:szCs w:val="24"/>
        </w:rPr>
        <w:t>Privacy en geheimhoudingsplicht.</w:t>
      </w:r>
    </w:p>
    <w:p w:rsidR="000531D0" w:rsidRPr="00A734E5" w:rsidRDefault="000531D0" w:rsidP="000531D0">
      <w:pPr>
        <w:pStyle w:val="Geenafstand"/>
        <w:numPr>
          <w:ilvl w:val="0"/>
          <w:numId w:val="2"/>
        </w:numPr>
        <w:ind w:left="284" w:hanging="284"/>
        <w:rPr>
          <w:rFonts w:ascii="Times New Roman" w:hAnsi="Times New Roman" w:cs="Times New Roman"/>
          <w:sz w:val="24"/>
          <w:szCs w:val="24"/>
        </w:rPr>
      </w:pPr>
      <w:r w:rsidRPr="00A734E5">
        <w:rPr>
          <w:rFonts w:ascii="Times New Roman" w:hAnsi="Times New Roman" w:cs="Times New Roman"/>
          <w:sz w:val="24"/>
          <w:szCs w:val="24"/>
        </w:rPr>
        <w:t>Uw privacy zal worden gerespecteerd. Alles wat u met uw therapeut bespreekt zal vertrouwelijk worden behandeld. Alleen met uw toestemming mag aan anderen dan bij de behandeling direct betrokkenen informatie worden verstrekt.</w:t>
      </w:r>
    </w:p>
    <w:p w:rsidR="000531D0" w:rsidRPr="00A734E5" w:rsidRDefault="000531D0" w:rsidP="000531D0">
      <w:pPr>
        <w:pStyle w:val="Geenafstand"/>
        <w:rPr>
          <w:rFonts w:ascii="Times New Roman" w:hAnsi="Times New Roman" w:cs="Times New Roman"/>
          <w:sz w:val="28"/>
          <w:szCs w:val="28"/>
        </w:rPr>
      </w:pPr>
    </w:p>
    <w:p w:rsidR="000531D0" w:rsidRPr="00A734E5" w:rsidRDefault="000531D0" w:rsidP="000531D0">
      <w:pPr>
        <w:pStyle w:val="Geenafstand"/>
        <w:rPr>
          <w:rFonts w:ascii="Times New Roman" w:hAnsi="Times New Roman" w:cs="Times New Roman"/>
          <w:b/>
          <w:sz w:val="24"/>
          <w:szCs w:val="24"/>
        </w:rPr>
      </w:pPr>
      <w:r w:rsidRPr="00A734E5">
        <w:rPr>
          <w:rFonts w:ascii="Times New Roman" w:hAnsi="Times New Roman" w:cs="Times New Roman"/>
          <w:b/>
          <w:sz w:val="24"/>
          <w:szCs w:val="24"/>
        </w:rPr>
        <w:t>Privacy van uw dossier.</w:t>
      </w:r>
    </w:p>
    <w:p w:rsidR="000531D0" w:rsidRPr="00A734E5" w:rsidRDefault="000531D0" w:rsidP="000531D0">
      <w:pPr>
        <w:pStyle w:val="Geenafstand"/>
        <w:numPr>
          <w:ilvl w:val="0"/>
          <w:numId w:val="2"/>
        </w:numPr>
        <w:ind w:left="284" w:hanging="284"/>
        <w:rPr>
          <w:rFonts w:ascii="Times New Roman" w:hAnsi="Times New Roman" w:cs="Times New Roman"/>
          <w:sz w:val="24"/>
          <w:szCs w:val="24"/>
        </w:rPr>
      </w:pPr>
      <w:r w:rsidRPr="00A734E5">
        <w:rPr>
          <w:rFonts w:ascii="Times New Roman" w:hAnsi="Times New Roman" w:cs="Times New Roman"/>
          <w:sz w:val="24"/>
          <w:szCs w:val="24"/>
        </w:rPr>
        <w:t>Uw dossier wordt conform de geldende wet- en regelgeving opgeslagen en bewaakt.</w:t>
      </w:r>
    </w:p>
    <w:p w:rsidR="000531D0" w:rsidRPr="00A734E5" w:rsidRDefault="000531D0" w:rsidP="000531D0">
      <w:pPr>
        <w:pStyle w:val="Geenafstand"/>
        <w:rPr>
          <w:rFonts w:ascii="Times New Roman" w:hAnsi="Times New Roman" w:cs="Times New Roman"/>
          <w:sz w:val="28"/>
          <w:szCs w:val="28"/>
        </w:rPr>
      </w:pPr>
    </w:p>
    <w:p w:rsidR="000531D0" w:rsidRPr="00A734E5" w:rsidRDefault="000531D0" w:rsidP="000531D0">
      <w:pPr>
        <w:pStyle w:val="Geenafstand"/>
        <w:rPr>
          <w:rFonts w:ascii="Times New Roman" w:hAnsi="Times New Roman" w:cs="Times New Roman"/>
          <w:b/>
          <w:sz w:val="24"/>
          <w:szCs w:val="24"/>
        </w:rPr>
      </w:pPr>
      <w:r w:rsidRPr="00A734E5">
        <w:rPr>
          <w:rFonts w:ascii="Times New Roman" w:hAnsi="Times New Roman" w:cs="Times New Roman"/>
          <w:b/>
          <w:sz w:val="24"/>
          <w:szCs w:val="24"/>
        </w:rPr>
        <w:t>Deskundigheid.</w:t>
      </w:r>
    </w:p>
    <w:p w:rsidR="000531D0" w:rsidRPr="00A734E5" w:rsidRDefault="000531D0" w:rsidP="000531D0">
      <w:pPr>
        <w:pStyle w:val="Geenafstand"/>
        <w:numPr>
          <w:ilvl w:val="0"/>
          <w:numId w:val="2"/>
        </w:numPr>
        <w:ind w:left="284" w:hanging="284"/>
        <w:rPr>
          <w:rFonts w:ascii="Times New Roman" w:hAnsi="Times New Roman" w:cs="Times New Roman"/>
          <w:sz w:val="24"/>
          <w:szCs w:val="24"/>
        </w:rPr>
      </w:pPr>
      <w:r w:rsidRPr="00A734E5">
        <w:rPr>
          <w:rFonts w:ascii="Times New Roman" w:hAnsi="Times New Roman" w:cs="Times New Roman"/>
          <w:sz w:val="24"/>
          <w:szCs w:val="24"/>
        </w:rPr>
        <w:t xml:space="preserve">U mag van uw therapeut een deskundige behandeling verwachten. De therapeut neemt deel aan </w:t>
      </w:r>
      <w:proofErr w:type="spellStart"/>
      <w:r w:rsidRPr="00A734E5">
        <w:rPr>
          <w:rFonts w:ascii="Times New Roman" w:hAnsi="Times New Roman" w:cs="Times New Roman"/>
          <w:sz w:val="24"/>
          <w:szCs w:val="24"/>
        </w:rPr>
        <w:t>kwaliteitsbevorderende</w:t>
      </w:r>
      <w:proofErr w:type="spellEnd"/>
      <w:r w:rsidRPr="00A734E5">
        <w:rPr>
          <w:rFonts w:ascii="Times New Roman" w:hAnsi="Times New Roman" w:cs="Times New Roman"/>
          <w:sz w:val="24"/>
          <w:szCs w:val="24"/>
        </w:rPr>
        <w:t xml:space="preserve"> activiteiten, zoals bij- en nascholing.</w:t>
      </w:r>
    </w:p>
    <w:p w:rsidR="000531D0" w:rsidRPr="00A734E5" w:rsidRDefault="000531D0" w:rsidP="000531D0">
      <w:pPr>
        <w:pStyle w:val="Geenafstand"/>
        <w:rPr>
          <w:rFonts w:ascii="Times New Roman" w:hAnsi="Times New Roman" w:cs="Times New Roman"/>
          <w:sz w:val="28"/>
          <w:szCs w:val="28"/>
        </w:rPr>
      </w:pPr>
    </w:p>
    <w:p w:rsidR="000531D0" w:rsidRPr="00A734E5" w:rsidRDefault="000531D0" w:rsidP="000531D0">
      <w:pPr>
        <w:pStyle w:val="Geenafstand"/>
        <w:rPr>
          <w:rFonts w:ascii="Times New Roman" w:hAnsi="Times New Roman" w:cs="Times New Roman"/>
          <w:b/>
          <w:sz w:val="24"/>
          <w:szCs w:val="24"/>
        </w:rPr>
      </w:pPr>
      <w:r w:rsidRPr="00A734E5">
        <w:rPr>
          <w:rFonts w:ascii="Times New Roman" w:hAnsi="Times New Roman" w:cs="Times New Roman"/>
          <w:b/>
          <w:sz w:val="24"/>
          <w:szCs w:val="24"/>
        </w:rPr>
        <w:t>Onderzoek.</w:t>
      </w:r>
    </w:p>
    <w:p w:rsidR="000531D0" w:rsidRPr="00A734E5" w:rsidRDefault="000531D0" w:rsidP="000531D0">
      <w:pPr>
        <w:pStyle w:val="Geenafstand"/>
        <w:numPr>
          <w:ilvl w:val="0"/>
          <w:numId w:val="2"/>
        </w:numPr>
        <w:ind w:left="284" w:hanging="284"/>
        <w:rPr>
          <w:rFonts w:ascii="Times New Roman" w:hAnsi="Times New Roman" w:cs="Times New Roman"/>
          <w:sz w:val="24"/>
          <w:szCs w:val="24"/>
        </w:rPr>
      </w:pPr>
      <w:r w:rsidRPr="00A734E5">
        <w:rPr>
          <w:rFonts w:ascii="Times New Roman" w:hAnsi="Times New Roman" w:cs="Times New Roman"/>
          <w:sz w:val="24"/>
          <w:szCs w:val="24"/>
        </w:rPr>
        <w:t>Als u er bezwaar tegen heeft dat uw gegevens geanonimiseerd voor wetenschappelijk onderzoek en/of kwaliteitsverbetering worden gebruikt, kunt u dat mededelen aan uw therapeut. Indien van toepassing vermeldt de therapeut dit in uw dossier.</w:t>
      </w:r>
    </w:p>
    <w:p w:rsidR="000531D0" w:rsidRPr="00A734E5" w:rsidRDefault="000531D0" w:rsidP="000531D0">
      <w:pPr>
        <w:pStyle w:val="Geenafstand"/>
        <w:ind w:left="284"/>
        <w:rPr>
          <w:rFonts w:ascii="Times New Roman" w:hAnsi="Times New Roman" w:cs="Times New Roman"/>
          <w:sz w:val="8"/>
          <w:szCs w:val="8"/>
        </w:rPr>
      </w:pPr>
    </w:p>
    <w:p w:rsidR="000531D0" w:rsidRPr="00A734E5" w:rsidRDefault="000531D0" w:rsidP="000531D0">
      <w:pPr>
        <w:pStyle w:val="Geenafstand"/>
        <w:numPr>
          <w:ilvl w:val="0"/>
          <w:numId w:val="2"/>
        </w:numPr>
        <w:ind w:left="284" w:hanging="284"/>
        <w:rPr>
          <w:rFonts w:ascii="Times New Roman" w:hAnsi="Times New Roman" w:cs="Times New Roman"/>
          <w:sz w:val="24"/>
          <w:szCs w:val="24"/>
        </w:rPr>
      </w:pPr>
      <w:r w:rsidRPr="00A734E5">
        <w:rPr>
          <w:rFonts w:ascii="Times New Roman" w:hAnsi="Times New Roman" w:cs="Times New Roman"/>
          <w:sz w:val="24"/>
          <w:szCs w:val="24"/>
        </w:rPr>
        <w:t>Wanneer het voor het onderzoek van belang is dat gegevens wel tot u persoonlijk herleidbaar zijn, zullen deze pas worden verstrekt aan de onderzoeker wanneer u daarvoor schriftelijke toestemming heeft verleend. Indien van toepassing vermeldt de therapeut dit in uw dossier.</w:t>
      </w:r>
    </w:p>
    <w:p w:rsidR="000531D0" w:rsidRPr="00A734E5" w:rsidRDefault="000531D0" w:rsidP="000531D0">
      <w:pPr>
        <w:pStyle w:val="Geenafstand"/>
        <w:rPr>
          <w:rFonts w:ascii="Times New Roman" w:hAnsi="Times New Roman" w:cs="Times New Roman"/>
          <w:b/>
          <w:sz w:val="28"/>
          <w:szCs w:val="28"/>
        </w:rPr>
      </w:pPr>
    </w:p>
    <w:p w:rsidR="000531D0" w:rsidRPr="00A734E5" w:rsidRDefault="000531D0" w:rsidP="000531D0">
      <w:pPr>
        <w:pStyle w:val="Geenafstand"/>
        <w:rPr>
          <w:rFonts w:ascii="Times New Roman" w:hAnsi="Times New Roman" w:cs="Times New Roman"/>
          <w:b/>
          <w:sz w:val="24"/>
          <w:szCs w:val="24"/>
        </w:rPr>
      </w:pPr>
      <w:r w:rsidRPr="00A734E5">
        <w:rPr>
          <w:rFonts w:ascii="Times New Roman" w:hAnsi="Times New Roman" w:cs="Times New Roman"/>
          <w:b/>
          <w:sz w:val="24"/>
          <w:szCs w:val="24"/>
        </w:rPr>
        <w:t>Klachten.</w:t>
      </w:r>
    </w:p>
    <w:p w:rsidR="000531D0" w:rsidRPr="00A734E5" w:rsidRDefault="000531D0" w:rsidP="000531D0">
      <w:pPr>
        <w:pStyle w:val="Geenafstand"/>
        <w:numPr>
          <w:ilvl w:val="0"/>
          <w:numId w:val="3"/>
        </w:numPr>
        <w:ind w:left="284" w:hanging="284"/>
        <w:rPr>
          <w:rFonts w:ascii="Times New Roman" w:hAnsi="Times New Roman" w:cs="Times New Roman"/>
          <w:sz w:val="24"/>
          <w:szCs w:val="24"/>
        </w:rPr>
      </w:pPr>
      <w:r w:rsidRPr="00A734E5">
        <w:rPr>
          <w:rFonts w:ascii="Times New Roman" w:hAnsi="Times New Roman" w:cs="Times New Roman"/>
          <w:sz w:val="24"/>
          <w:szCs w:val="24"/>
        </w:rPr>
        <w:t>Mocht u een klacht hebben, probeer deze dan eerst te bespreken met uw oefentherapeut. Komt u er samen niet uit, dan kunt u uw klacht via de klachtenregeling waar uw therapeut bij aangesloten is kenbaar maken (zie cliëntenfolder Klachtenregeling).</w:t>
      </w:r>
    </w:p>
    <w:p w:rsidR="000531D0" w:rsidRDefault="000531D0" w:rsidP="000531D0">
      <w:pPr>
        <w:pStyle w:val="Geenafstand"/>
      </w:pPr>
    </w:p>
    <w:p w:rsidR="000531D0" w:rsidRDefault="000531D0" w:rsidP="000531D0">
      <w:pPr>
        <w:pStyle w:val="Geenafstand"/>
      </w:pPr>
    </w:p>
    <w:p w:rsidR="000531D0" w:rsidRDefault="000531D0" w:rsidP="000531D0">
      <w:pPr>
        <w:pStyle w:val="Geenafstand"/>
      </w:pPr>
    </w:p>
    <w:p w:rsidR="000531D0" w:rsidRPr="00A734E5" w:rsidRDefault="000531D0" w:rsidP="000531D0">
      <w:pPr>
        <w:pStyle w:val="Geenafstand"/>
        <w:rPr>
          <w:sz w:val="20"/>
          <w:szCs w:val="20"/>
        </w:rPr>
      </w:pPr>
    </w:p>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30"/>
      </w:tblGrid>
      <w:tr w:rsidR="000531D0" w:rsidTr="009C248F">
        <w:tc>
          <w:tcPr>
            <w:tcW w:w="9430" w:type="dxa"/>
            <w:tcBorders>
              <w:top w:val="single" w:sz="4" w:space="0" w:color="auto"/>
              <w:left w:val="single" w:sz="4" w:space="0" w:color="auto"/>
              <w:bottom w:val="single" w:sz="4" w:space="0" w:color="auto"/>
              <w:right w:val="single" w:sz="4" w:space="0" w:color="auto"/>
            </w:tcBorders>
          </w:tcPr>
          <w:p w:rsidR="000531D0" w:rsidRDefault="000531D0" w:rsidP="009C248F">
            <w:pPr>
              <w:pStyle w:val="Voettekst"/>
              <w:spacing w:before="120" w:after="120"/>
              <w:jc w:val="center"/>
              <w:rPr>
                <w:i/>
                <w:iCs/>
                <w:sz w:val="20"/>
              </w:rPr>
            </w:pPr>
            <w:r>
              <w:rPr>
                <w:b/>
                <w:bCs/>
              </w:rPr>
              <w:t>Medisch Centrum Loovelden: Plaza 19</w:t>
            </w:r>
          </w:p>
        </w:tc>
      </w:tr>
    </w:tbl>
    <w:p w:rsidR="00D83D8A" w:rsidRPr="00D10A7B" w:rsidRDefault="00D83D8A" w:rsidP="00D83D8A">
      <w:pPr>
        <w:pStyle w:val="Geenafstand"/>
        <w:rPr>
          <w:rFonts w:ascii="Times New Roman" w:hAnsi="Times New Roman" w:cs="Times New Roman"/>
          <w:b/>
          <w:sz w:val="28"/>
          <w:szCs w:val="28"/>
        </w:rPr>
      </w:pPr>
      <w:r w:rsidRPr="00D10A7B">
        <w:rPr>
          <w:rFonts w:ascii="Times New Roman" w:hAnsi="Times New Roman" w:cs="Times New Roman"/>
          <w:b/>
          <w:sz w:val="28"/>
          <w:szCs w:val="28"/>
        </w:rPr>
        <w:lastRenderedPageBreak/>
        <w:t>BETALINGSVOORWAARDEN.</w:t>
      </w:r>
    </w:p>
    <w:p w:rsidR="00D83D8A" w:rsidRDefault="00D83D8A" w:rsidP="00D83D8A">
      <w:pPr>
        <w:pStyle w:val="Geenafstand"/>
        <w:rPr>
          <w:rFonts w:ascii="Times New Roman" w:hAnsi="Times New Roman" w:cs="Times New Roman"/>
          <w:sz w:val="24"/>
          <w:szCs w:val="24"/>
        </w:rPr>
      </w:pPr>
    </w:p>
    <w:p w:rsidR="00D83D8A" w:rsidRPr="006F4497" w:rsidRDefault="00D83D8A" w:rsidP="00D83D8A">
      <w:pPr>
        <w:pStyle w:val="Geenafstand"/>
        <w:rPr>
          <w:rFonts w:ascii="Times New Roman" w:hAnsi="Times New Roman" w:cs="Times New Roman"/>
          <w:sz w:val="24"/>
          <w:szCs w:val="24"/>
        </w:rPr>
      </w:pPr>
      <w:r w:rsidRPr="006F4497">
        <w:rPr>
          <w:rFonts w:ascii="Times New Roman" w:hAnsi="Times New Roman" w:cs="Times New Roman"/>
          <w:sz w:val="24"/>
          <w:szCs w:val="24"/>
        </w:rPr>
        <w:t xml:space="preserve">Op de betaling van facturen voor behandelingen gegeven door een </w:t>
      </w:r>
      <w:r>
        <w:rPr>
          <w:rFonts w:ascii="Times New Roman" w:hAnsi="Times New Roman" w:cs="Times New Roman"/>
          <w:sz w:val="24"/>
          <w:szCs w:val="24"/>
        </w:rPr>
        <w:t>diëtist, ergotherapeut, oefentherapeut of podotherapeut</w:t>
      </w:r>
      <w:r w:rsidRPr="006F4497">
        <w:rPr>
          <w:rFonts w:ascii="Times New Roman" w:hAnsi="Times New Roman" w:cs="Times New Roman"/>
          <w:sz w:val="24"/>
          <w:szCs w:val="24"/>
        </w:rPr>
        <w:t xml:space="preserve"> </w:t>
      </w:r>
      <w:r>
        <w:rPr>
          <w:rFonts w:ascii="Times New Roman" w:hAnsi="Times New Roman" w:cs="Times New Roman"/>
          <w:sz w:val="24"/>
          <w:szCs w:val="24"/>
        </w:rPr>
        <w:t>(</w:t>
      </w:r>
      <w:r w:rsidRPr="006F4497">
        <w:rPr>
          <w:rFonts w:ascii="Times New Roman" w:hAnsi="Times New Roman" w:cs="Times New Roman"/>
          <w:sz w:val="24"/>
          <w:szCs w:val="24"/>
        </w:rPr>
        <w:t>of haar/zijn</w:t>
      </w:r>
      <w:r>
        <w:rPr>
          <w:rFonts w:ascii="Times New Roman" w:hAnsi="Times New Roman" w:cs="Times New Roman"/>
          <w:sz w:val="24"/>
          <w:szCs w:val="24"/>
        </w:rPr>
        <w:t xml:space="preserve"> </w:t>
      </w:r>
      <w:r w:rsidRPr="006F4497">
        <w:rPr>
          <w:rFonts w:ascii="Times New Roman" w:hAnsi="Times New Roman" w:cs="Times New Roman"/>
          <w:sz w:val="24"/>
          <w:szCs w:val="24"/>
        </w:rPr>
        <w:t>waarnemer</w:t>
      </w:r>
      <w:r>
        <w:rPr>
          <w:rFonts w:ascii="Times New Roman" w:hAnsi="Times New Roman" w:cs="Times New Roman"/>
          <w:sz w:val="24"/>
          <w:szCs w:val="24"/>
        </w:rPr>
        <w:t>)</w:t>
      </w:r>
      <w:r w:rsidRPr="006F4497">
        <w:rPr>
          <w:rFonts w:ascii="Times New Roman" w:hAnsi="Times New Roman" w:cs="Times New Roman"/>
          <w:sz w:val="24"/>
          <w:szCs w:val="24"/>
        </w:rPr>
        <w:t xml:space="preserve"> zijn de volgende voorwaarden van toepassing:</w:t>
      </w:r>
    </w:p>
    <w:p w:rsidR="00D83D8A" w:rsidRDefault="00D83D8A" w:rsidP="00D83D8A">
      <w:pPr>
        <w:pStyle w:val="Geenafstand"/>
        <w:rPr>
          <w:rFonts w:ascii="Times New Roman" w:hAnsi="Times New Roman" w:cs="Times New Roman"/>
          <w:sz w:val="24"/>
          <w:szCs w:val="24"/>
        </w:rPr>
      </w:pPr>
    </w:p>
    <w:p w:rsidR="00D83D8A" w:rsidRPr="00D10A7B" w:rsidRDefault="00D83D8A" w:rsidP="00D83D8A">
      <w:pPr>
        <w:pStyle w:val="Geenafstand"/>
        <w:numPr>
          <w:ilvl w:val="0"/>
          <w:numId w:val="4"/>
        </w:numPr>
        <w:ind w:left="426"/>
        <w:rPr>
          <w:rFonts w:ascii="Times New Roman" w:hAnsi="Times New Roman" w:cs="Times New Roman"/>
          <w:b/>
          <w:sz w:val="24"/>
          <w:szCs w:val="24"/>
        </w:rPr>
      </w:pPr>
      <w:r w:rsidRPr="00D10A7B">
        <w:rPr>
          <w:rFonts w:ascii="Times New Roman" w:hAnsi="Times New Roman" w:cs="Times New Roman"/>
          <w:b/>
          <w:sz w:val="24"/>
          <w:szCs w:val="24"/>
        </w:rPr>
        <w:t>De patiënt/cliënt is betaling van het factuurbedrag verschuldigd voor iedere behandeling van de facturerende therapeut.</w:t>
      </w:r>
    </w:p>
    <w:p w:rsidR="00D83D8A" w:rsidRPr="00D10A7B" w:rsidRDefault="00D83D8A" w:rsidP="00D83D8A">
      <w:pPr>
        <w:pStyle w:val="Geenafstand"/>
        <w:ind w:left="426"/>
        <w:rPr>
          <w:rFonts w:ascii="Times New Roman" w:hAnsi="Times New Roman" w:cs="Times New Roman"/>
          <w:b/>
          <w:sz w:val="24"/>
          <w:szCs w:val="24"/>
        </w:rPr>
      </w:pPr>
    </w:p>
    <w:p w:rsidR="00D83D8A" w:rsidRPr="00D10A7B" w:rsidRDefault="00D83D8A" w:rsidP="00D83D8A">
      <w:pPr>
        <w:pStyle w:val="Geenafstand"/>
        <w:numPr>
          <w:ilvl w:val="0"/>
          <w:numId w:val="4"/>
        </w:numPr>
        <w:ind w:left="426"/>
        <w:rPr>
          <w:rFonts w:ascii="Times New Roman" w:hAnsi="Times New Roman" w:cs="Times New Roman"/>
          <w:b/>
          <w:sz w:val="24"/>
          <w:szCs w:val="24"/>
        </w:rPr>
      </w:pPr>
      <w:r w:rsidRPr="00D10A7B">
        <w:rPr>
          <w:rFonts w:ascii="Times New Roman" w:hAnsi="Times New Roman" w:cs="Times New Roman"/>
          <w:b/>
          <w:sz w:val="24"/>
          <w:szCs w:val="24"/>
        </w:rPr>
        <w:t xml:space="preserve">Wanneer de cliënt niet verschijnt op de afgesproken tijd of afzegt minder dan 24 uur voor de afgesproken tijd, heeft de betreffende therapeut het recht het wettelijk vastgesteld verzuimtarief in rekening te brengen. Het kosten van het verzuimtarief kunt u vinden op de tarieflijst in deze map. Dit bedrag dient door de cliënt zelf betaald te worden. De verzekering vergoedt dit niet. </w:t>
      </w:r>
    </w:p>
    <w:p w:rsidR="00D83D8A" w:rsidRPr="00D10A7B" w:rsidRDefault="00D83D8A" w:rsidP="00D83D8A">
      <w:pPr>
        <w:pStyle w:val="Geenafstand"/>
        <w:ind w:left="426"/>
        <w:rPr>
          <w:rFonts w:ascii="Times New Roman" w:hAnsi="Times New Roman" w:cs="Times New Roman"/>
          <w:b/>
          <w:sz w:val="24"/>
          <w:szCs w:val="24"/>
        </w:rPr>
      </w:pPr>
      <w:r w:rsidRPr="00D10A7B">
        <w:rPr>
          <w:rFonts w:ascii="Times New Roman" w:hAnsi="Times New Roman" w:cs="Times New Roman"/>
          <w:b/>
          <w:sz w:val="24"/>
          <w:szCs w:val="24"/>
        </w:rPr>
        <w:t>Afzegging van een behandelingsafspraak op maandag dient de vrijdag daaraan voorafgaand, uiterlijk om 17.00 uur, te zijn geschied.</w:t>
      </w:r>
    </w:p>
    <w:p w:rsidR="00D83D8A" w:rsidRPr="00D10A7B" w:rsidRDefault="00D83D8A" w:rsidP="00D83D8A">
      <w:pPr>
        <w:pStyle w:val="Geenafstand"/>
        <w:ind w:left="426"/>
        <w:rPr>
          <w:rFonts w:ascii="Times New Roman" w:hAnsi="Times New Roman" w:cs="Times New Roman"/>
          <w:b/>
          <w:sz w:val="24"/>
          <w:szCs w:val="24"/>
        </w:rPr>
      </w:pPr>
    </w:p>
    <w:p w:rsidR="00D83D8A" w:rsidRPr="00D10A7B" w:rsidRDefault="00D83D8A" w:rsidP="00D83D8A">
      <w:pPr>
        <w:pStyle w:val="Geenafstand"/>
        <w:numPr>
          <w:ilvl w:val="0"/>
          <w:numId w:val="4"/>
        </w:numPr>
        <w:ind w:left="426"/>
        <w:rPr>
          <w:rFonts w:ascii="Times New Roman" w:hAnsi="Times New Roman" w:cs="Times New Roman"/>
          <w:b/>
          <w:sz w:val="24"/>
          <w:szCs w:val="24"/>
        </w:rPr>
      </w:pPr>
      <w:r w:rsidRPr="00D10A7B">
        <w:rPr>
          <w:rFonts w:ascii="Times New Roman" w:hAnsi="Times New Roman" w:cs="Times New Roman"/>
          <w:b/>
          <w:sz w:val="24"/>
          <w:szCs w:val="24"/>
        </w:rPr>
        <w:t>Betaling dient binnen 30 dagen na factuurdatum te geschieden aan de betreffende therapeut</w:t>
      </w:r>
    </w:p>
    <w:p w:rsidR="00D83D8A" w:rsidRPr="00D10A7B" w:rsidRDefault="00D83D8A" w:rsidP="00D83D8A">
      <w:pPr>
        <w:pStyle w:val="Geenafstand"/>
        <w:ind w:left="426"/>
        <w:rPr>
          <w:rFonts w:ascii="Times New Roman" w:hAnsi="Times New Roman" w:cs="Times New Roman"/>
          <w:b/>
          <w:sz w:val="24"/>
          <w:szCs w:val="24"/>
        </w:rPr>
      </w:pPr>
      <w:r w:rsidRPr="00D10A7B">
        <w:rPr>
          <w:rFonts w:ascii="Times New Roman" w:hAnsi="Times New Roman" w:cs="Times New Roman"/>
          <w:b/>
          <w:sz w:val="24"/>
          <w:szCs w:val="24"/>
        </w:rPr>
        <w:t>bij wie de cliënt onder behandeling is/was, tenzij partijen schriftelijk anders zijn overeengekomen.</w:t>
      </w:r>
    </w:p>
    <w:p w:rsidR="00D83D8A" w:rsidRPr="00D10A7B" w:rsidRDefault="00D83D8A" w:rsidP="00D83D8A">
      <w:pPr>
        <w:pStyle w:val="Geenafstand"/>
        <w:ind w:left="426"/>
        <w:rPr>
          <w:rFonts w:ascii="Times New Roman" w:hAnsi="Times New Roman" w:cs="Times New Roman"/>
          <w:b/>
          <w:sz w:val="24"/>
          <w:szCs w:val="24"/>
        </w:rPr>
      </w:pPr>
    </w:p>
    <w:p w:rsidR="00D83D8A" w:rsidRPr="00D10A7B" w:rsidRDefault="00D83D8A" w:rsidP="00D83D8A">
      <w:pPr>
        <w:pStyle w:val="Geenafstand"/>
        <w:numPr>
          <w:ilvl w:val="0"/>
          <w:numId w:val="4"/>
        </w:numPr>
        <w:ind w:left="426"/>
        <w:rPr>
          <w:rFonts w:ascii="Times New Roman" w:hAnsi="Times New Roman" w:cs="Times New Roman"/>
          <w:b/>
          <w:sz w:val="24"/>
          <w:szCs w:val="24"/>
        </w:rPr>
      </w:pPr>
      <w:r w:rsidRPr="00D10A7B">
        <w:rPr>
          <w:rFonts w:ascii="Times New Roman" w:hAnsi="Times New Roman" w:cs="Times New Roman"/>
          <w:b/>
          <w:sz w:val="24"/>
          <w:szCs w:val="24"/>
        </w:rPr>
        <w:t>Bij overschrijding van de betalingstermijn is de cliënt van rechtswege in verzuim. Met ingang van de dag waarop de voor betaling gestelde termijn zal zijn verstreken is de cliënt de wettelijke rente over het openstaande bedrag verschuldigd tot de datum van algehele voldoening. De betreffende therapeut is eveneens gerechtigd extra administratiekosten in rekening te brengen, zonder dat enige ingebrekestelling is vereist, een en ander onverminderd de verdere rechten welke de betreffende therapeut heeft.</w:t>
      </w:r>
    </w:p>
    <w:p w:rsidR="00D83D8A" w:rsidRPr="00D10A7B" w:rsidRDefault="00D83D8A" w:rsidP="00D83D8A">
      <w:pPr>
        <w:pStyle w:val="Geenafstand"/>
        <w:ind w:left="426"/>
        <w:rPr>
          <w:rFonts w:ascii="Times New Roman" w:hAnsi="Times New Roman" w:cs="Times New Roman"/>
          <w:b/>
          <w:sz w:val="24"/>
          <w:szCs w:val="24"/>
        </w:rPr>
      </w:pPr>
    </w:p>
    <w:p w:rsidR="00D83D8A" w:rsidRPr="00D10A7B" w:rsidRDefault="00D83D8A" w:rsidP="00D83D8A">
      <w:pPr>
        <w:pStyle w:val="Geenafstand"/>
        <w:numPr>
          <w:ilvl w:val="0"/>
          <w:numId w:val="4"/>
        </w:numPr>
        <w:ind w:left="426"/>
        <w:rPr>
          <w:rFonts w:ascii="Times New Roman" w:hAnsi="Times New Roman" w:cs="Times New Roman"/>
          <w:b/>
          <w:sz w:val="24"/>
          <w:szCs w:val="24"/>
        </w:rPr>
      </w:pPr>
      <w:r w:rsidRPr="00D10A7B">
        <w:rPr>
          <w:rFonts w:ascii="Times New Roman" w:hAnsi="Times New Roman" w:cs="Times New Roman"/>
          <w:b/>
          <w:sz w:val="24"/>
          <w:szCs w:val="24"/>
        </w:rPr>
        <w:t>Alle kosten, ontstaan ten gevolge van gerechtelijke en/of buitengerechtelijke incassering van de vordering, zijn voor rekening van de cliënt. De buitengerechtelijke kosten zijn vastgesteld op tenminste 15% van het te vorderen bedrag.</w:t>
      </w:r>
    </w:p>
    <w:p w:rsidR="00D83D8A" w:rsidRPr="00D10A7B" w:rsidRDefault="00D83D8A" w:rsidP="00D83D8A">
      <w:pPr>
        <w:pStyle w:val="Geenafstand"/>
        <w:ind w:left="426"/>
        <w:rPr>
          <w:rFonts w:ascii="Times New Roman" w:hAnsi="Times New Roman" w:cs="Times New Roman"/>
          <w:b/>
          <w:sz w:val="24"/>
          <w:szCs w:val="24"/>
        </w:rPr>
      </w:pPr>
    </w:p>
    <w:p w:rsidR="00D83D8A" w:rsidRPr="00D10A7B" w:rsidRDefault="00D83D8A" w:rsidP="00D83D8A">
      <w:pPr>
        <w:pStyle w:val="Geenafstand"/>
        <w:numPr>
          <w:ilvl w:val="0"/>
          <w:numId w:val="4"/>
        </w:numPr>
        <w:ind w:left="426"/>
        <w:rPr>
          <w:rFonts w:ascii="Times New Roman" w:hAnsi="Times New Roman" w:cs="Times New Roman"/>
          <w:b/>
          <w:sz w:val="24"/>
          <w:szCs w:val="24"/>
        </w:rPr>
      </w:pPr>
      <w:r w:rsidRPr="00D10A7B">
        <w:rPr>
          <w:rFonts w:ascii="Times New Roman" w:hAnsi="Times New Roman" w:cs="Times New Roman"/>
          <w:b/>
          <w:sz w:val="24"/>
          <w:szCs w:val="24"/>
        </w:rPr>
        <w:t>Indien de cliënt aangaande het gedeclareerde bedrag bezwaren maakt, moet de cliënt dit uiterlijk 14 dagen na ontvangst van de rekening doen, zulks door een gemotiveerde schriftelijke kennisgeving aan de declarant, bij gebreke waarvan de declaratie als tussenpartijen vaststaand en juist wordt aangemerkt. Het aantekenen van bezwaar verlengt de onder punt 5 genoemde termijn niet.</w:t>
      </w:r>
    </w:p>
    <w:p w:rsidR="00D83D8A" w:rsidRPr="00D10A7B" w:rsidRDefault="00D83D8A" w:rsidP="00D83D8A">
      <w:pPr>
        <w:pStyle w:val="Geenafstand"/>
        <w:ind w:left="426"/>
        <w:rPr>
          <w:rFonts w:ascii="Times New Roman" w:hAnsi="Times New Roman" w:cs="Times New Roman"/>
          <w:b/>
          <w:sz w:val="24"/>
          <w:szCs w:val="24"/>
        </w:rPr>
      </w:pPr>
    </w:p>
    <w:p w:rsidR="00D83D8A" w:rsidRPr="00D10A7B" w:rsidRDefault="00D83D8A" w:rsidP="00D83D8A">
      <w:pPr>
        <w:pStyle w:val="Geenafstand"/>
        <w:numPr>
          <w:ilvl w:val="0"/>
          <w:numId w:val="4"/>
        </w:numPr>
        <w:ind w:left="426"/>
        <w:rPr>
          <w:rFonts w:ascii="Times New Roman" w:hAnsi="Times New Roman" w:cs="Times New Roman"/>
          <w:b/>
          <w:sz w:val="24"/>
          <w:szCs w:val="24"/>
        </w:rPr>
      </w:pPr>
      <w:r w:rsidRPr="00D10A7B">
        <w:rPr>
          <w:rFonts w:ascii="Times New Roman" w:hAnsi="Times New Roman" w:cs="Times New Roman"/>
          <w:b/>
          <w:sz w:val="24"/>
          <w:szCs w:val="24"/>
        </w:rPr>
        <w:t xml:space="preserve">Tenzij uitdrukkelijk het tegendeel wordt bewezen wordt, zijn </w:t>
      </w:r>
      <w:proofErr w:type="spellStart"/>
      <w:r w:rsidRPr="00D10A7B">
        <w:rPr>
          <w:rFonts w:ascii="Times New Roman" w:hAnsi="Times New Roman" w:cs="Times New Roman"/>
          <w:b/>
          <w:sz w:val="24"/>
          <w:szCs w:val="24"/>
        </w:rPr>
        <w:t>terzake</w:t>
      </w:r>
      <w:proofErr w:type="spellEnd"/>
      <w:r w:rsidRPr="00D10A7B">
        <w:rPr>
          <w:rFonts w:ascii="Times New Roman" w:hAnsi="Times New Roman" w:cs="Times New Roman"/>
          <w:b/>
          <w:sz w:val="24"/>
          <w:szCs w:val="24"/>
        </w:rPr>
        <w:t xml:space="preserve"> van de juistheid van hetgeen de cliënt aan de betreffende therapeut verschuldigd is, de administratieve gegevens van de betreffende therapeut van beslissende aard.</w:t>
      </w:r>
    </w:p>
    <w:p w:rsidR="00D83D8A" w:rsidRPr="00D10A7B" w:rsidRDefault="00D83D8A" w:rsidP="00D83D8A">
      <w:pPr>
        <w:pStyle w:val="Geenafstand"/>
        <w:ind w:left="426"/>
        <w:rPr>
          <w:rFonts w:ascii="Times New Roman" w:hAnsi="Times New Roman" w:cs="Times New Roman"/>
          <w:b/>
          <w:sz w:val="24"/>
          <w:szCs w:val="24"/>
        </w:rPr>
      </w:pPr>
    </w:p>
    <w:p w:rsidR="00D83D8A" w:rsidRPr="00D10A7B" w:rsidRDefault="00D83D8A" w:rsidP="00D83D8A">
      <w:pPr>
        <w:pStyle w:val="Geenafstand"/>
        <w:numPr>
          <w:ilvl w:val="0"/>
          <w:numId w:val="4"/>
        </w:numPr>
        <w:ind w:left="426"/>
        <w:rPr>
          <w:rFonts w:ascii="Times New Roman" w:hAnsi="Times New Roman" w:cs="Times New Roman"/>
          <w:b/>
          <w:sz w:val="24"/>
          <w:szCs w:val="24"/>
        </w:rPr>
      </w:pPr>
      <w:r w:rsidRPr="00D10A7B">
        <w:rPr>
          <w:rFonts w:ascii="Times New Roman" w:hAnsi="Times New Roman" w:cs="Times New Roman"/>
          <w:b/>
          <w:sz w:val="24"/>
          <w:szCs w:val="24"/>
        </w:rPr>
        <w:t>Op alle geschillen die verband houden met overeenkomsten tussen cliënt en de betreffende therapeut, waarop deze voorwaarden van toepassing zijn, is het Nederlands recht van toepassing en zij worden beslecht door de competente rechter.</w:t>
      </w:r>
    </w:p>
    <w:p w:rsidR="00D83D8A" w:rsidRDefault="00D83D8A" w:rsidP="00D83D8A">
      <w:pPr>
        <w:pStyle w:val="Lijstalinea"/>
        <w:rPr>
          <w:sz w:val="4"/>
          <w:szCs w:val="4"/>
        </w:rPr>
      </w:pPr>
    </w:p>
    <w:p w:rsidR="00D83D8A" w:rsidRDefault="00D83D8A" w:rsidP="00D83D8A">
      <w:pPr>
        <w:pStyle w:val="Lijstalinea"/>
        <w:rPr>
          <w:sz w:val="4"/>
          <w:szCs w:val="4"/>
        </w:rPr>
      </w:pPr>
    </w:p>
    <w:p w:rsidR="00D83D8A" w:rsidRDefault="00D83D8A" w:rsidP="00D83D8A">
      <w:pPr>
        <w:pStyle w:val="Lijstalinea"/>
        <w:rPr>
          <w:sz w:val="4"/>
          <w:szCs w:val="4"/>
        </w:rPr>
      </w:pPr>
    </w:p>
    <w:p w:rsidR="00D83D8A" w:rsidRDefault="00D83D8A" w:rsidP="00D83D8A">
      <w:pPr>
        <w:pStyle w:val="Lijstalinea"/>
        <w:rPr>
          <w:sz w:val="4"/>
          <w:szCs w:val="4"/>
        </w:rPr>
      </w:pPr>
    </w:p>
    <w:p w:rsidR="00D83D8A" w:rsidRDefault="00D83D8A" w:rsidP="00D83D8A">
      <w:pPr>
        <w:pStyle w:val="Lijstalinea"/>
        <w:rPr>
          <w:sz w:val="4"/>
          <w:szCs w:val="4"/>
        </w:rPr>
      </w:pPr>
    </w:p>
    <w:p w:rsidR="00D83D8A" w:rsidRDefault="00D83D8A" w:rsidP="00D83D8A">
      <w:pPr>
        <w:pStyle w:val="Lijstalinea"/>
        <w:rPr>
          <w:sz w:val="4"/>
          <w:szCs w:val="4"/>
        </w:rPr>
      </w:pPr>
    </w:p>
    <w:p w:rsidR="00D83D8A" w:rsidRDefault="00D83D8A" w:rsidP="00D83D8A">
      <w:pPr>
        <w:pStyle w:val="Lijstalinea"/>
        <w:rPr>
          <w:sz w:val="4"/>
          <w:szCs w:val="4"/>
        </w:rPr>
      </w:pPr>
    </w:p>
    <w:p w:rsidR="00D83D8A" w:rsidRDefault="00D83D8A" w:rsidP="00D83D8A">
      <w:pPr>
        <w:pStyle w:val="Lijstalinea"/>
        <w:rPr>
          <w:sz w:val="4"/>
          <w:szCs w:val="4"/>
        </w:rPr>
      </w:pPr>
    </w:p>
    <w:p w:rsidR="00D83D8A" w:rsidRDefault="00D83D8A" w:rsidP="00D83D8A">
      <w:pPr>
        <w:pStyle w:val="Lijstalinea"/>
        <w:rPr>
          <w:sz w:val="4"/>
          <w:szCs w:val="4"/>
        </w:rPr>
      </w:pPr>
    </w:p>
    <w:p w:rsidR="00D83D8A" w:rsidRDefault="00D83D8A" w:rsidP="00D83D8A">
      <w:pPr>
        <w:pStyle w:val="Lijstalinea"/>
        <w:rPr>
          <w:sz w:val="4"/>
          <w:szCs w:val="4"/>
        </w:rPr>
      </w:pPr>
    </w:p>
    <w:p w:rsidR="00D83D8A" w:rsidRDefault="00D83D8A" w:rsidP="00D83D8A">
      <w:pPr>
        <w:pStyle w:val="Lijstalinea"/>
        <w:rPr>
          <w:sz w:val="4"/>
          <w:szCs w:val="4"/>
        </w:rPr>
      </w:pPr>
    </w:p>
    <w:p w:rsidR="00D83D8A" w:rsidRDefault="00D83D8A" w:rsidP="00D83D8A">
      <w:pPr>
        <w:pStyle w:val="Lijstalinea"/>
        <w:rPr>
          <w:sz w:val="4"/>
          <w:szCs w:val="4"/>
        </w:rPr>
      </w:pPr>
    </w:p>
    <w:p w:rsidR="00D83D8A" w:rsidRDefault="00D83D8A" w:rsidP="00D83D8A">
      <w:pPr>
        <w:pStyle w:val="Lijstalinea"/>
        <w:rPr>
          <w:sz w:val="4"/>
          <w:szCs w:val="4"/>
        </w:rPr>
      </w:pPr>
    </w:p>
    <w:p w:rsidR="00D83D8A" w:rsidRDefault="00D83D8A" w:rsidP="00D83D8A">
      <w:pPr>
        <w:pStyle w:val="Lijstalinea"/>
        <w:rPr>
          <w:sz w:val="4"/>
          <w:szCs w:val="4"/>
        </w:rPr>
      </w:pPr>
    </w:p>
    <w:p w:rsidR="00D83D8A" w:rsidRDefault="00D83D8A" w:rsidP="00D83D8A">
      <w:pPr>
        <w:pStyle w:val="Lijstalinea"/>
        <w:rPr>
          <w:sz w:val="4"/>
          <w:szCs w:val="4"/>
        </w:rPr>
      </w:pPr>
    </w:p>
    <w:p w:rsidR="000531D0" w:rsidRDefault="000531D0" w:rsidP="00D83D8A">
      <w:pPr>
        <w:pStyle w:val="Lijstalinea"/>
        <w:rPr>
          <w:sz w:val="4"/>
          <w:szCs w:val="4"/>
        </w:rPr>
      </w:pPr>
      <w:bookmarkStart w:id="0" w:name="_GoBack"/>
      <w:bookmarkEnd w:id="0"/>
    </w:p>
    <w:p w:rsidR="00D83D8A" w:rsidRDefault="00D83D8A" w:rsidP="00D83D8A">
      <w:pPr>
        <w:pStyle w:val="Lijstalinea"/>
        <w:rPr>
          <w:sz w:val="4"/>
          <w:szCs w:val="4"/>
        </w:rPr>
      </w:pPr>
    </w:p>
    <w:p w:rsidR="00D83D8A" w:rsidRDefault="00D83D8A" w:rsidP="00D83D8A">
      <w:pPr>
        <w:pStyle w:val="Lijstalinea"/>
        <w:rPr>
          <w:sz w:val="4"/>
          <w:szCs w:val="4"/>
        </w:rPr>
      </w:pPr>
    </w:p>
    <w:p w:rsidR="00D83D8A" w:rsidRDefault="00D83D8A" w:rsidP="00D83D8A">
      <w:pPr>
        <w:pStyle w:val="Lijstalinea"/>
        <w:rPr>
          <w:sz w:val="4"/>
          <w:szCs w:val="4"/>
        </w:rPr>
      </w:pPr>
    </w:p>
    <w:p w:rsidR="00D83D8A" w:rsidRDefault="00D83D8A" w:rsidP="00D83D8A">
      <w:pPr>
        <w:pStyle w:val="Lijstalinea"/>
        <w:rPr>
          <w:sz w:val="4"/>
          <w:szCs w:val="4"/>
        </w:rPr>
      </w:pPr>
    </w:p>
    <w:p w:rsidR="00D83D8A" w:rsidRDefault="00D83D8A" w:rsidP="00D83D8A">
      <w:pPr>
        <w:pStyle w:val="Lijstalinea"/>
        <w:rPr>
          <w:sz w:val="4"/>
          <w:szCs w:val="4"/>
        </w:rPr>
      </w:pPr>
    </w:p>
    <w:p w:rsidR="00D83D8A" w:rsidRDefault="00D83D8A" w:rsidP="00D83D8A">
      <w:pPr>
        <w:pStyle w:val="Lijstalinea"/>
        <w:rPr>
          <w:sz w:val="4"/>
          <w:szCs w:val="4"/>
        </w:rPr>
      </w:pPr>
    </w:p>
    <w:p w:rsidR="00D83D8A" w:rsidRDefault="00D83D8A" w:rsidP="00D83D8A">
      <w:pPr>
        <w:pStyle w:val="Lijstalinea"/>
        <w:rPr>
          <w:sz w:val="4"/>
          <w:szCs w:val="4"/>
        </w:rPr>
      </w:pPr>
    </w:p>
    <w:p w:rsidR="00D83D8A" w:rsidRDefault="00D83D8A" w:rsidP="00D83D8A">
      <w:pPr>
        <w:pStyle w:val="Lijstalinea"/>
        <w:rPr>
          <w:sz w:val="4"/>
          <w:szCs w:val="4"/>
        </w:rPr>
      </w:pPr>
    </w:p>
    <w:p w:rsidR="00D83D8A" w:rsidRDefault="00D83D8A" w:rsidP="00D83D8A">
      <w:pPr>
        <w:pStyle w:val="Lijstalinea"/>
        <w:rPr>
          <w:sz w:val="4"/>
          <w:szCs w:val="4"/>
        </w:rPr>
      </w:pPr>
    </w:p>
    <w:p w:rsidR="00D83D8A" w:rsidRDefault="00D83D8A" w:rsidP="00D83D8A">
      <w:pPr>
        <w:pStyle w:val="Lijstalinea"/>
        <w:rPr>
          <w:sz w:val="4"/>
          <w:szCs w:val="4"/>
        </w:rPr>
      </w:pPr>
    </w:p>
    <w:p w:rsidR="00D83D8A" w:rsidRDefault="00D83D8A" w:rsidP="00D83D8A">
      <w:pPr>
        <w:pStyle w:val="Lijstalinea"/>
        <w:rPr>
          <w:sz w:val="4"/>
          <w:szCs w:val="4"/>
        </w:rPr>
      </w:pPr>
    </w:p>
    <w:p w:rsidR="00D83D8A" w:rsidRPr="0022625A" w:rsidRDefault="00D83D8A" w:rsidP="00D83D8A">
      <w:pPr>
        <w:pStyle w:val="Lijstalinea"/>
        <w:rPr>
          <w:sz w:val="4"/>
          <w:szCs w:val="4"/>
        </w:rPr>
      </w:pPr>
    </w:p>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30"/>
      </w:tblGrid>
      <w:tr w:rsidR="00D83D8A" w:rsidTr="005D5087">
        <w:tc>
          <w:tcPr>
            <w:tcW w:w="9430" w:type="dxa"/>
            <w:tcBorders>
              <w:top w:val="single" w:sz="4" w:space="0" w:color="auto"/>
              <w:left w:val="single" w:sz="4" w:space="0" w:color="auto"/>
              <w:bottom w:val="single" w:sz="4" w:space="0" w:color="auto"/>
              <w:right w:val="single" w:sz="4" w:space="0" w:color="auto"/>
            </w:tcBorders>
          </w:tcPr>
          <w:p w:rsidR="00D83D8A" w:rsidRDefault="00D83D8A" w:rsidP="005D5087">
            <w:pPr>
              <w:pStyle w:val="Voettekst"/>
              <w:spacing w:before="120" w:after="120"/>
              <w:jc w:val="center"/>
              <w:rPr>
                <w:i/>
                <w:iCs/>
                <w:sz w:val="20"/>
              </w:rPr>
            </w:pPr>
            <w:r>
              <w:rPr>
                <w:b/>
                <w:bCs/>
              </w:rPr>
              <w:t>Medisch Centrum Loovelden: Plaza 19</w:t>
            </w:r>
          </w:p>
        </w:tc>
      </w:tr>
    </w:tbl>
    <w:p w:rsidR="00250618" w:rsidRDefault="00250618" w:rsidP="000531D0">
      <w:pPr>
        <w:pStyle w:val="Geenafstand"/>
      </w:pPr>
    </w:p>
    <w:sectPr w:rsidR="00250618" w:rsidSect="00F44764">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E4FAF"/>
    <w:multiLevelType w:val="hybridMultilevel"/>
    <w:tmpl w:val="9628E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34C5622"/>
    <w:multiLevelType w:val="hybridMultilevel"/>
    <w:tmpl w:val="5D4CC1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F1B53D9"/>
    <w:multiLevelType w:val="hybridMultilevel"/>
    <w:tmpl w:val="FD8810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6F74352"/>
    <w:multiLevelType w:val="hybridMultilevel"/>
    <w:tmpl w:val="6C0A1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E6"/>
    <w:rsid w:val="000531D0"/>
    <w:rsid w:val="00250618"/>
    <w:rsid w:val="002537A3"/>
    <w:rsid w:val="00A734E5"/>
    <w:rsid w:val="00CA5EE6"/>
    <w:rsid w:val="00D83D8A"/>
    <w:rsid w:val="00E978B2"/>
    <w:rsid w:val="00F447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06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978B2"/>
    <w:pPr>
      <w:spacing w:after="0" w:line="240" w:lineRule="auto"/>
    </w:pPr>
  </w:style>
  <w:style w:type="paragraph" w:styleId="Voettekst">
    <w:name w:val="footer"/>
    <w:basedOn w:val="Standaard"/>
    <w:link w:val="VoettekstChar"/>
    <w:rsid w:val="00250618"/>
    <w:pPr>
      <w:tabs>
        <w:tab w:val="center" w:pos="4536"/>
        <w:tab w:val="right" w:pos="9072"/>
      </w:tabs>
    </w:pPr>
  </w:style>
  <w:style w:type="character" w:customStyle="1" w:styleId="VoettekstChar">
    <w:name w:val="Voettekst Char"/>
    <w:basedOn w:val="Standaardalinea-lettertype"/>
    <w:link w:val="Voettekst"/>
    <w:rsid w:val="00250618"/>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A734E5"/>
    <w:rPr>
      <w:rFonts w:ascii="Tahoma" w:hAnsi="Tahoma" w:cs="Tahoma"/>
      <w:sz w:val="16"/>
      <w:szCs w:val="16"/>
    </w:rPr>
  </w:style>
  <w:style w:type="character" w:customStyle="1" w:styleId="BallontekstChar">
    <w:name w:val="Ballontekst Char"/>
    <w:basedOn w:val="Standaardalinea-lettertype"/>
    <w:link w:val="Ballontekst"/>
    <w:uiPriority w:val="99"/>
    <w:semiHidden/>
    <w:rsid w:val="00A734E5"/>
    <w:rPr>
      <w:rFonts w:ascii="Tahoma" w:eastAsia="Times New Roman" w:hAnsi="Tahoma" w:cs="Tahoma"/>
      <w:sz w:val="16"/>
      <w:szCs w:val="16"/>
      <w:lang w:eastAsia="nl-NL"/>
    </w:rPr>
  </w:style>
  <w:style w:type="paragraph" w:styleId="Lijstalinea">
    <w:name w:val="List Paragraph"/>
    <w:basedOn w:val="Standaard"/>
    <w:uiPriority w:val="34"/>
    <w:qFormat/>
    <w:rsid w:val="00D83D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06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978B2"/>
    <w:pPr>
      <w:spacing w:after="0" w:line="240" w:lineRule="auto"/>
    </w:pPr>
  </w:style>
  <w:style w:type="paragraph" w:styleId="Voettekst">
    <w:name w:val="footer"/>
    <w:basedOn w:val="Standaard"/>
    <w:link w:val="VoettekstChar"/>
    <w:rsid w:val="00250618"/>
    <w:pPr>
      <w:tabs>
        <w:tab w:val="center" w:pos="4536"/>
        <w:tab w:val="right" w:pos="9072"/>
      </w:tabs>
    </w:pPr>
  </w:style>
  <w:style w:type="character" w:customStyle="1" w:styleId="VoettekstChar">
    <w:name w:val="Voettekst Char"/>
    <w:basedOn w:val="Standaardalinea-lettertype"/>
    <w:link w:val="Voettekst"/>
    <w:rsid w:val="00250618"/>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A734E5"/>
    <w:rPr>
      <w:rFonts w:ascii="Tahoma" w:hAnsi="Tahoma" w:cs="Tahoma"/>
      <w:sz w:val="16"/>
      <w:szCs w:val="16"/>
    </w:rPr>
  </w:style>
  <w:style w:type="character" w:customStyle="1" w:styleId="BallontekstChar">
    <w:name w:val="Ballontekst Char"/>
    <w:basedOn w:val="Standaardalinea-lettertype"/>
    <w:link w:val="Ballontekst"/>
    <w:uiPriority w:val="99"/>
    <w:semiHidden/>
    <w:rsid w:val="00A734E5"/>
    <w:rPr>
      <w:rFonts w:ascii="Tahoma" w:eastAsia="Times New Roman" w:hAnsi="Tahoma" w:cs="Tahoma"/>
      <w:sz w:val="16"/>
      <w:szCs w:val="16"/>
      <w:lang w:eastAsia="nl-NL"/>
    </w:rPr>
  </w:style>
  <w:style w:type="paragraph" w:styleId="Lijstalinea">
    <w:name w:val="List Paragraph"/>
    <w:basedOn w:val="Standaard"/>
    <w:uiPriority w:val="34"/>
    <w:qFormat/>
    <w:rsid w:val="00D83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770</Words>
  <Characters>4241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Peeters</dc:creator>
  <cp:lastModifiedBy>M. Peeters</cp:lastModifiedBy>
  <cp:revision>5</cp:revision>
  <cp:lastPrinted>2012-12-05T15:21:00Z</cp:lastPrinted>
  <dcterms:created xsi:type="dcterms:W3CDTF">2012-11-23T15:30:00Z</dcterms:created>
  <dcterms:modified xsi:type="dcterms:W3CDTF">2013-11-07T10:10:00Z</dcterms:modified>
</cp:coreProperties>
</file>